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Argument Essay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Explanation:</w:t>
        <w:tab/>
        <w:tab/>
        <w:tab/>
        <w:tab/>
        <w:tab/>
        <w:tab/>
        <w:tab/>
        <w:t xml:space="preserve">    Score:</w:t>
        <w:tab/>
        <w:t xml:space="preserve"> Comments: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1245"/>
        <w:gridCol w:w="3600"/>
        <w:tblGridChange w:id="0">
          <w:tblGrid>
            <w:gridCol w:w="5955"/>
            <w:gridCol w:w="1245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Introduction:</w:t>
            </w:r>
            <w:r w:rsidDel="00000000" w:rsidR="00000000" w:rsidRPr="00000000">
              <w:rPr>
                <w:rtl w:val="0"/>
              </w:rPr>
              <w:t xml:space="preserve"> The paper begins with a hook that draws the reader in and presents a valid purpose for the argument. The introduction ends with (or contains) a specific, strongly worded, and defendable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Body Paragraphs:</w:t>
            </w:r>
            <w:r w:rsidDel="00000000" w:rsidR="00000000" w:rsidRPr="00000000">
              <w:rPr>
                <w:rtl w:val="0"/>
              </w:rPr>
              <w:t xml:space="preserve"> Each body paragraph clearly ties to and supports the claim. They each contain clear evidence from a variety of sources that are cited correctly. All evidence is clearly explained in the author’s own words and adds to the overall argument.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Conclusion: </w:t>
            </w:r>
            <w:r w:rsidDel="00000000" w:rsidR="00000000" w:rsidRPr="00000000">
              <w:rPr>
                <w:rtl w:val="0"/>
              </w:rPr>
              <w:t xml:space="preserve">The conclusion ties the argument together. It ends with a final piece of evidence that reminds the reader of the overall point of the paper. It doesn’t fizzle out.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Format</w:t>
            </w:r>
            <w:r w:rsidDel="00000000" w:rsidR="00000000" w:rsidRPr="00000000">
              <w:rPr>
                <w:rtl w:val="0"/>
              </w:rPr>
              <w:t xml:space="preserve">: The paper is 2-3 pages, double spaced, in MLA format: Times New Roman, 12pt font, with a correct header.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Grammar: </w:t>
            </w:r>
            <w:r w:rsidDel="00000000" w:rsidR="00000000" w:rsidRPr="00000000">
              <w:rPr>
                <w:rtl w:val="0"/>
              </w:rPr>
              <w:t xml:space="preserve">The student uses correct standard grammar throughout the paper. There are very few errors.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 Score___________________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*Example paper is on the class website mmillerenglish.weebly.com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